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4D5" w:rsidRDefault="001754D5" w:rsidP="001754D5">
      <w:r>
        <w:t>Zamawiający: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Jordanów Śląski, dnia </w:t>
      </w:r>
      <w:r w:rsidR="009A1CBC">
        <w:t>1 kwietnia</w:t>
      </w:r>
      <w:r w:rsidR="00B71C17">
        <w:t xml:space="preserve"> </w:t>
      </w:r>
      <w:r>
        <w:t>2026r.</w:t>
      </w:r>
    </w:p>
    <w:p w:rsidR="001754D5" w:rsidRPr="0054447C" w:rsidRDefault="001754D5" w:rsidP="001754D5">
      <w:pPr>
        <w:spacing w:after="0" w:line="240" w:lineRule="auto"/>
        <w:rPr>
          <w:b/>
        </w:rPr>
      </w:pPr>
      <w:r w:rsidRPr="0054447C">
        <w:rPr>
          <w:b/>
        </w:rPr>
        <w:t>Gmina Jordanów Śląski</w:t>
      </w:r>
    </w:p>
    <w:p w:rsidR="001754D5" w:rsidRPr="0054447C" w:rsidRDefault="00C35401" w:rsidP="001754D5">
      <w:pPr>
        <w:spacing w:after="0" w:line="240" w:lineRule="auto"/>
        <w:rPr>
          <w:b/>
        </w:rPr>
      </w:pPr>
      <w:r>
        <w:rPr>
          <w:b/>
        </w:rPr>
        <w:t>u</w:t>
      </w:r>
      <w:r w:rsidR="001754D5" w:rsidRPr="0054447C">
        <w:rPr>
          <w:b/>
        </w:rPr>
        <w:t>l. Wrocławska 55</w:t>
      </w:r>
    </w:p>
    <w:p w:rsidR="001754D5" w:rsidRPr="0054447C" w:rsidRDefault="001754D5" w:rsidP="001754D5">
      <w:pPr>
        <w:spacing w:after="0" w:line="240" w:lineRule="auto"/>
        <w:rPr>
          <w:b/>
        </w:rPr>
      </w:pPr>
      <w:r w:rsidRPr="0054447C">
        <w:rPr>
          <w:b/>
        </w:rPr>
        <w:t>55-065 Jordanów Śląski</w:t>
      </w:r>
    </w:p>
    <w:p w:rsidR="001754D5" w:rsidRDefault="001754D5" w:rsidP="001754D5"/>
    <w:p w:rsidR="001754D5" w:rsidRDefault="00B71C17" w:rsidP="001754D5">
      <w:r>
        <w:t>dot. ZP.271.1.2026</w:t>
      </w:r>
    </w:p>
    <w:p w:rsidR="001754D5" w:rsidRPr="00F67EC4" w:rsidRDefault="001754D5" w:rsidP="001754D5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7EC4">
        <w:rPr>
          <w:b/>
        </w:rPr>
        <w:t>Uczestnicy postępowania</w:t>
      </w:r>
    </w:p>
    <w:p w:rsidR="001754D5" w:rsidRDefault="001754D5" w:rsidP="006456D1">
      <w:pPr>
        <w:spacing w:after="0" w:line="269" w:lineRule="auto"/>
        <w:jc w:val="both"/>
        <w:rPr>
          <w:b/>
          <w:sz w:val="20"/>
          <w:szCs w:val="20"/>
        </w:rPr>
      </w:pPr>
    </w:p>
    <w:p w:rsidR="00B71C17" w:rsidRPr="00B71C17" w:rsidRDefault="00B71C17" w:rsidP="008F0150">
      <w:pPr>
        <w:suppressAutoHyphens/>
        <w:autoSpaceDN w:val="0"/>
        <w:spacing w:after="200" w:line="276" w:lineRule="auto"/>
        <w:ind w:firstLine="709"/>
        <w:jc w:val="both"/>
        <w:textAlignment w:val="baseline"/>
      </w:pPr>
      <w:r w:rsidRPr="00B71C17">
        <w:rPr>
          <w:rFonts w:eastAsia="Times New Roman" w:cstheme="minorHAnsi"/>
          <w:lang w:eastAsia="pl-PL"/>
        </w:rPr>
        <w:t>Działając w oparciu o art. 284 ust. 1, 2 i 6 ustawy z dnia 11 września 2019 r. Prawo zamówień publicznych (</w:t>
      </w:r>
      <w:proofErr w:type="spellStart"/>
      <w:r w:rsidRPr="00B71C17">
        <w:rPr>
          <w:rFonts w:eastAsia="Times New Roman" w:cstheme="minorHAnsi"/>
          <w:lang w:eastAsia="pl-PL"/>
        </w:rPr>
        <w:t>t.j</w:t>
      </w:r>
      <w:proofErr w:type="spellEnd"/>
      <w:r w:rsidRPr="00B71C17">
        <w:rPr>
          <w:rFonts w:eastAsia="Times New Roman" w:cstheme="minorHAnsi"/>
          <w:lang w:eastAsia="pl-PL"/>
        </w:rPr>
        <w:t>. Dz. U. z 20</w:t>
      </w:r>
      <w:r w:rsidR="00A03F37">
        <w:rPr>
          <w:rFonts w:eastAsia="Times New Roman" w:cstheme="minorHAnsi"/>
          <w:lang w:eastAsia="pl-PL"/>
        </w:rPr>
        <w:t>24 r. poz. 1320 ze zm.</w:t>
      </w:r>
      <w:r w:rsidRPr="00B71C17">
        <w:rPr>
          <w:rFonts w:eastAsia="Times New Roman" w:cstheme="minorHAnsi"/>
          <w:lang w:eastAsia="pl-PL"/>
        </w:rPr>
        <w:t xml:space="preserve">), Zamawiający – Gmina </w:t>
      </w:r>
      <w:r w:rsidR="007B7CFD">
        <w:rPr>
          <w:rFonts w:eastAsia="Times New Roman" w:cstheme="minorHAnsi"/>
          <w:lang w:eastAsia="pl-PL"/>
        </w:rPr>
        <w:t xml:space="preserve">Jordanów Śląski udziela </w:t>
      </w:r>
      <w:r w:rsidRPr="00B71C17">
        <w:rPr>
          <w:rFonts w:eastAsia="Times New Roman" w:cstheme="minorHAnsi"/>
          <w:lang w:eastAsia="pl-PL"/>
        </w:rPr>
        <w:t>odpow</w:t>
      </w:r>
      <w:r w:rsidR="001364A0">
        <w:rPr>
          <w:rFonts w:eastAsia="Times New Roman" w:cstheme="minorHAnsi"/>
          <w:lang w:eastAsia="pl-PL"/>
        </w:rPr>
        <w:t>iedzi na złożone przez Wykonawców</w:t>
      </w:r>
      <w:r w:rsidRPr="00B71C17">
        <w:rPr>
          <w:rFonts w:eastAsia="Times New Roman" w:cstheme="minorHAnsi"/>
          <w:lang w:eastAsia="pl-PL"/>
        </w:rPr>
        <w:t xml:space="preserve"> wniosk</w:t>
      </w:r>
      <w:r w:rsidR="001364A0">
        <w:rPr>
          <w:rFonts w:eastAsia="Times New Roman" w:cstheme="minorHAnsi"/>
          <w:lang w:eastAsia="pl-PL"/>
        </w:rPr>
        <w:t>i</w:t>
      </w:r>
      <w:r w:rsidRPr="00B71C17">
        <w:rPr>
          <w:rFonts w:eastAsia="Times New Roman" w:cstheme="minorHAnsi"/>
          <w:lang w:eastAsia="pl-PL"/>
        </w:rPr>
        <w:t xml:space="preserve"> o wyjaśnienie treści SWZ w postępowaniu prowadzonym w trybie podstawowym, o którym mowa w art. 275 pkt 1 u </w:t>
      </w:r>
      <w:proofErr w:type="spellStart"/>
      <w:r w:rsidRPr="00B71C17">
        <w:rPr>
          <w:rFonts w:eastAsia="Times New Roman" w:cstheme="minorHAnsi"/>
          <w:lang w:eastAsia="pl-PL"/>
        </w:rPr>
        <w:t>Pzp</w:t>
      </w:r>
      <w:proofErr w:type="spellEnd"/>
      <w:r w:rsidRPr="00B71C17">
        <w:rPr>
          <w:rFonts w:eastAsia="Times New Roman" w:cstheme="minorHAnsi"/>
          <w:lang w:eastAsia="pl-PL"/>
        </w:rPr>
        <w:t xml:space="preserve"> na zadanie pn. </w:t>
      </w:r>
      <w:r w:rsidRPr="00B71C17">
        <w:rPr>
          <w:b/>
        </w:rPr>
        <w:t xml:space="preserve"> </w:t>
      </w:r>
      <w:r w:rsidRPr="00B71C17">
        <w:rPr>
          <w:rFonts w:eastAsia="Times New Roman" w:cs="Calibri"/>
          <w:b/>
          <w:bCs/>
          <w:i/>
          <w:lang w:eastAsia="ar-SA"/>
        </w:rPr>
        <w:t>„Przebudowa boiska sportowego na sztuczną nawierzchnię wraz  z budową bieżni o długości 120m oraz skoczni w dal wraz z niezbędną dokumentacją projektową”</w:t>
      </w:r>
      <w:r w:rsidRPr="00B71C17">
        <w:rPr>
          <w:rFonts w:eastAsia="Times New Roman" w:cs="Calibri"/>
          <w:b/>
          <w:bCs/>
          <w:lang w:eastAsia="ar-SA"/>
        </w:rPr>
        <w:t xml:space="preserve"> w systemie zaprojektuj i wybuduj.</w:t>
      </w:r>
    </w:p>
    <w:p w:rsidR="00C35401" w:rsidRPr="00C35401" w:rsidRDefault="00B71C17" w:rsidP="00B71C17">
      <w:pPr>
        <w:shd w:val="clear" w:color="auto" w:fill="B4C6E7" w:themeFill="accent5" w:themeFillTint="66"/>
        <w:spacing w:after="0" w:line="276" w:lineRule="auto"/>
        <w:rPr>
          <w:rFonts w:cstheme="minorHAnsi"/>
          <w:b/>
        </w:rPr>
      </w:pPr>
      <w:r>
        <w:rPr>
          <w:rFonts w:cstheme="minorHAnsi"/>
          <w:b/>
        </w:rPr>
        <w:t>Pytanie 1</w:t>
      </w:r>
    </w:p>
    <w:p w:rsidR="00861DFA" w:rsidRPr="00861DFA" w:rsidRDefault="00861DFA" w:rsidP="00861DFA">
      <w:pPr>
        <w:spacing w:after="0" w:line="276" w:lineRule="auto"/>
        <w:jc w:val="both"/>
        <w:rPr>
          <w:sz w:val="24"/>
          <w:szCs w:val="24"/>
        </w:rPr>
      </w:pPr>
      <w:r w:rsidRPr="00861DFA">
        <w:rPr>
          <w:sz w:val="24"/>
          <w:szCs w:val="24"/>
        </w:rPr>
        <w:t>W nawiązaniu do odpowiedzi zwracamy się z prośbą o wyjaśnienie, z jakich względów</w:t>
      </w:r>
      <w:r w:rsidRPr="00861DFA">
        <w:rPr>
          <w:sz w:val="24"/>
          <w:szCs w:val="24"/>
        </w:rPr>
        <w:t xml:space="preserve"> </w:t>
      </w:r>
      <w:r w:rsidRPr="00861DFA">
        <w:rPr>
          <w:sz w:val="24"/>
          <w:szCs w:val="24"/>
        </w:rPr>
        <w:t>Zamawiający wprowadza tak daleko idące ograniczenia konkurencji poprzez szczegółowe</w:t>
      </w:r>
      <w:r w:rsidRPr="00861DFA">
        <w:rPr>
          <w:sz w:val="24"/>
          <w:szCs w:val="24"/>
        </w:rPr>
        <w:t xml:space="preserve"> </w:t>
      </w:r>
      <w:r w:rsidRPr="00861DFA">
        <w:rPr>
          <w:sz w:val="24"/>
          <w:szCs w:val="24"/>
        </w:rPr>
        <w:t>określenie parametrów wypełnienia korkowego.</w:t>
      </w:r>
    </w:p>
    <w:p w:rsidR="00861DFA" w:rsidRPr="00861DFA" w:rsidRDefault="00861DFA" w:rsidP="00861DFA">
      <w:pPr>
        <w:spacing w:after="0" w:line="276" w:lineRule="auto"/>
        <w:jc w:val="both"/>
        <w:rPr>
          <w:sz w:val="24"/>
          <w:szCs w:val="24"/>
        </w:rPr>
      </w:pPr>
      <w:r w:rsidRPr="00861DFA">
        <w:rPr>
          <w:sz w:val="24"/>
          <w:szCs w:val="24"/>
        </w:rPr>
        <w:t>Wskazujemy, iż przyjęte wymagania w tym zakresie nie mają bezpośredniego</w:t>
      </w:r>
      <w:r w:rsidRPr="00861DFA">
        <w:rPr>
          <w:sz w:val="24"/>
          <w:szCs w:val="24"/>
        </w:rPr>
        <w:t xml:space="preserve"> </w:t>
      </w:r>
      <w:r w:rsidRPr="00861DFA">
        <w:rPr>
          <w:sz w:val="24"/>
          <w:szCs w:val="24"/>
        </w:rPr>
        <w:t>przełożenia na właściwości użytkowe, funkcjonalne ani jakościowe. Parametry wypełnienia nie</w:t>
      </w:r>
      <w:r w:rsidRPr="00861DFA">
        <w:rPr>
          <w:sz w:val="24"/>
          <w:szCs w:val="24"/>
        </w:rPr>
        <w:t xml:space="preserve"> </w:t>
      </w:r>
      <w:r w:rsidRPr="00861DFA">
        <w:rPr>
          <w:sz w:val="24"/>
          <w:szCs w:val="24"/>
        </w:rPr>
        <w:t>są również elementem kluczowym w obowiązujących normach ani standardach branżowych,</w:t>
      </w:r>
      <w:r w:rsidRPr="00861DFA">
        <w:rPr>
          <w:sz w:val="24"/>
          <w:szCs w:val="24"/>
        </w:rPr>
        <w:t xml:space="preserve"> </w:t>
      </w:r>
      <w:r w:rsidRPr="00861DFA">
        <w:rPr>
          <w:sz w:val="24"/>
          <w:szCs w:val="24"/>
        </w:rPr>
        <w:t>które koncentrują się na efekcie końcowym, tj. właściwościach użytkowych całego systemu</w:t>
      </w:r>
      <w:r w:rsidRPr="00861DFA">
        <w:rPr>
          <w:sz w:val="24"/>
          <w:szCs w:val="24"/>
        </w:rPr>
        <w:t xml:space="preserve"> </w:t>
      </w:r>
      <w:r w:rsidRPr="00861DFA">
        <w:rPr>
          <w:sz w:val="24"/>
          <w:szCs w:val="24"/>
        </w:rPr>
        <w:t>nawierzchni.</w:t>
      </w:r>
    </w:p>
    <w:p w:rsidR="00861DFA" w:rsidRPr="00861DFA" w:rsidRDefault="00861DFA" w:rsidP="00861DFA">
      <w:pPr>
        <w:spacing w:after="0" w:line="276" w:lineRule="auto"/>
        <w:jc w:val="both"/>
        <w:rPr>
          <w:sz w:val="24"/>
          <w:szCs w:val="24"/>
        </w:rPr>
      </w:pPr>
      <w:r w:rsidRPr="00861DFA">
        <w:rPr>
          <w:sz w:val="24"/>
          <w:szCs w:val="24"/>
        </w:rPr>
        <w:t>Wprowadzenie tak szczegółowych i zawężających zapisów powoduje istotne</w:t>
      </w:r>
      <w:r w:rsidRPr="00861DFA">
        <w:rPr>
          <w:sz w:val="24"/>
          <w:szCs w:val="24"/>
        </w:rPr>
        <w:t xml:space="preserve"> </w:t>
      </w:r>
      <w:r w:rsidRPr="00861DFA">
        <w:rPr>
          <w:sz w:val="24"/>
          <w:szCs w:val="24"/>
        </w:rPr>
        <w:t>ograniczenie konkurencji, eliminując rozwiązania równoważne, które spełni</w:t>
      </w:r>
      <w:bookmarkStart w:id="0" w:name="_GoBack"/>
      <w:bookmarkEnd w:id="0"/>
      <w:r w:rsidRPr="00861DFA">
        <w:rPr>
          <w:sz w:val="24"/>
          <w:szCs w:val="24"/>
        </w:rPr>
        <w:t>ają wymagania</w:t>
      </w:r>
      <w:r w:rsidRPr="00861DFA">
        <w:rPr>
          <w:sz w:val="24"/>
          <w:szCs w:val="24"/>
        </w:rPr>
        <w:t xml:space="preserve"> </w:t>
      </w:r>
      <w:r w:rsidRPr="00861DFA">
        <w:rPr>
          <w:sz w:val="24"/>
          <w:szCs w:val="24"/>
        </w:rPr>
        <w:t>jakościowe</w:t>
      </w:r>
      <w:r>
        <w:rPr>
          <w:sz w:val="24"/>
          <w:szCs w:val="24"/>
        </w:rPr>
        <w:t xml:space="preserve">                     </w:t>
      </w:r>
      <w:r w:rsidRPr="00861DFA">
        <w:rPr>
          <w:sz w:val="24"/>
          <w:szCs w:val="24"/>
        </w:rPr>
        <w:t xml:space="preserve"> i użytkowe, a jednocześnie są powszechnie stosowane na rynku.</w:t>
      </w:r>
    </w:p>
    <w:p w:rsidR="00861DFA" w:rsidRPr="00861DFA" w:rsidRDefault="00861DFA" w:rsidP="00861DFA">
      <w:pPr>
        <w:spacing w:after="0" w:line="276" w:lineRule="auto"/>
        <w:jc w:val="both"/>
        <w:rPr>
          <w:sz w:val="24"/>
          <w:szCs w:val="24"/>
        </w:rPr>
      </w:pPr>
      <w:r w:rsidRPr="00861DFA">
        <w:rPr>
          <w:sz w:val="24"/>
          <w:szCs w:val="24"/>
        </w:rPr>
        <w:t>W związku z powyższym wnosimy prośbę o zaakceptowanie poniższych parametrów</w:t>
      </w:r>
      <w:r w:rsidRPr="00861DFA">
        <w:rPr>
          <w:sz w:val="24"/>
          <w:szCs w:val="24"/>
        </w:rPr>
        <w:t xml:space="preserve"> </w:t>
      </w:r>
      <w:r w:rsidRPr="00861DFA">
        <w:rPr>
          <w:sz w:val="24"/>
          <w:szCs w:val="24"/>
        </w:rPr>
        <w:t>wypełnienia naturalnego:</w:t>
      </w:r>
    </w:p>
    <w:p w:rsidR="00861DFA" w:rsidRPr="00861DFA" w:rsidRDefault="00861DFA" w:rsidP="00861DFA">
      <w:pPr>
        <w:spacing w:after="0" w:line="276" w:lineRule="auto"/>
        <w:jc w:val="both"/>
        <w:rPr>
          <w:sz w:val="24"/>
          <w:szCs w:val="24"/>
        </w:rPr>
      </w:pPr>
      <w:r w:rsidRPr="00861DFA">
        <w:rPr>
          <w:sz w:val="24"/>
          <w:szCs w:val="24"/>
        </w:rPr>
        <w:t>→ Frakcja: min. 1,25 – 3,15 mm</w:t>
      </w:r>
    </w:p>
    <w:p w:rsidR="00861DFA" w:rsidRDefault="00861DFA" w:rsidP="00861DFA">
      <w:pPr>
        <w:spacing w:after="0" w:line="276" w:lineRule="auto"/>
        <w:jc w:val="both"/>
        <w:rPr>
          <w:sz w:val="24"/>
          <w:szCs w:val="24"/>
        </w:rPr>
      </w:pPr>
      <w:r w:rsidRPr="00861DFA">
        <w:rPr>
          <w:sz w:val="24"/>
          <w:szCs w:val="24"/>
        </w:rPr>
        <w:t>→ Gęstość nasypowa: 0,134 g/cm3</w:t>
      </w:r>
    </w:p>
    <w:p w:rsidR="00861DFA" w:rsidRPr="00861DFA" w:rsidRDefault="00861DFA" w:rsidP="00861DFA">
      <w:pPr>
        <w:spacing w:after="0" w:line="276" w:lineRule="auto"/>
        <w:jc w:val="both"/>
        <w:rPr>
          <w:sz w:val="24"/>
          <w:szCs w:val="24"/>
        </w:rPr>
      </w:pPr>
    </w:p>
    <w:p w:rsidR="00A03F37" w:rsidRPr="008F0150" w:rsidRDefault="00A03F37" w:rsidP="00A03F37">
      <w:pPr>
        <w:shd w:val="clear" w:color="auto" w:fill="A8D08D" w:themeFill="accent6" w:themeFillTint="99"/>
        <w:spacing w:after="0" w:line="276" w:lineRule="auto"/>
        <w:rPr>
          <w:rFonts w:cstheme="minorHAnsi"/>
          <w:b/>
        </w:rPr>
      </w:pPr>
      <w:r w:rsidRPr="008F0150">
        <w:rPr>
          <w:rFonts w:cstheme="minorHAnsi"/>
          <w:b/>
        </w:rPr>
        <w:t>Odpowiedź</w:t>
      </w:r>
    </w:p>
    <w:p w:rsidR="00861DFA" w:rsidRPr="00861DFA" w:rsidRDefault="00861DFA" w:rsidP="00861DFA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61DFA">
        <w:rPr>
          <w:rFonts w:eastAsia="Times New Roman" w:cstheme="minorHAnsi"/>
          <w:sz w:val="24"/>
          <w:szCs w:val="24"/>
          <w:lang w:eastAsia="pl-PL"/>
        </w:rPr>
        <w:t>Zamawiający nie zgadza się z twierdzeniem, iż opis przedmiotu zamówienia ogranicza konkurencję. Przyjęte parametry wypełnienia naturalnego nie odnoszą się do konkretnego produktu ani producenta, lecz wynikają z uzasadnionych potrzeb eksploatacyjnych Zamawiającego, w szczególności w zakresie trwałości nawierzchni, ograniczenia migracji wypełnienia, minimalizacji kosztów utrzymania oraz zapewnienia komfortu użytkowania.</w:t>
      </w:r>
    </w:p>
    <w:p w:rsidR="00861DFA" w:rsidRPr="00861DFA" w:rsidRDefault="00861DFA" w:rsidP="00861DFA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61DFA">
        <w:rPr>
          <w:rFonts w:eastAsia="Times New Roman" w:cstheme="minorHAnsi"/>
          <w:sz w:val="24"/>
          <w:szCs w:val="24"/>
          <w:lang w:eastAsia="pl-PL"/>
        </w:rPr>
        <w:t xml:space="preserve">Zamawiający wskazuje, że projektowane boisko będzie obiektem ogólnodostępnym, intensywnie użytkowanym zarówno przez mieszkańców, jak i zorganizowane grupy sportowe. Na boisku prowadzone będą treningi oraz rozgrywane mecze piłkarskie, a także będzie ono wykorzystywane przez uczniów szkoły. W związku z powyższym nawierzchnia musi </w:t>
      </w:r>
      <w:r w:rsidRPr="00861DFA">
        <w:rPr>
          <w:rFonts w:eastAsia="Times New Roman" w:cstheme="minorHAnsi"/>
          <w:sz w:val="24"/>
          <w:szCs w:val="24"/>
          <w:lang w:eastAsia="pl-PL"/>
        </w:rPr>
        <w:lastRenderedPageBreak/>
        <w:t>charakteryzować się wysoką stabilnością, odpornością na przemieszczanie się wypełnienia oraz ograniczoną podatnością na jego ubytki w trakcie eksploatacji.</w:t>
      </w:r>
    </w:p>
    <w:p w:rsidR="00861DFA" w:rsidRPr="00861DFA" w:rsidRDefault="00861DFA" w:rsidP="00861DFA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61DFA">
        <w:rPr>
          <w:rFonts w:eastAsia="Times New Roman" w:cstheme="minorHAnsi"/>
          <w:sz w:val="24"/>
          <w:szCs w:val="24"/>
          <w:lang w:eastAsia="pl-PL"/>
        </w:rPr>
        <w:t>Przyjęte parametry frakcji i gęstości wypełnienia mają na celu zapewnienie odpowiedniej stabilności warstwy eksploatacyjnej, ograniczenie zjawiska wywiewania i wynoszenia materiału poza obszar boiska, a tym samym utrzymanie właściwych parametrów użytkowych nawierzchni w całym okresie jej eksploatacji.</w:t>
      </w:r>
    </w:p>
    <w:p w:rsidR="00861DFA" w:rsidRPr="00861DFA" w:rsidRDefault="00861DFA" w:rsidP="00861DFA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61DFA">
        <w:rPr>
          <w:rFonts w:eastAsia="Times New Roman" w:cstheme="minorHAnsi"/>
          <w:sz w:val="24"/>
          <w:szCs w:val="24"/>
          <w:lang w:eastAsia="pl-PL"/>
        </w:rPr>
        <w:t xml:space="preserve">Zamawiający dopuszcza różne rodzaje wypełnień naturalnych pochodzenia roślinnego lub biologicznego, pod warunkiem spełnienia określonych parametrów, które zostały dobrane </w:t>
      </w:r>
      <w:r>
        <w:rPr>
          <w:rFonts w:eastAsia="Times New Roman" w:cstheme="minorHAnsi"/>
          <w:sz w:val="24"/>
          <w:szCs w:val="24"/>
          <w:lang w:eastAsia="pl-PL"/>
        </w:rPr>
        <w:t xml:space="preserve">                 </w:t>
      </w:r>
      <w:r w:rsidRPr="00861DFA">
        <w:rPr>
          <w:rFonts w:eastAsia="Times New Roman" w:cstheme="minorHAnsi"/>
          <w:sz w:val="24"/>
          <w:szCs w:val="24"/>
          <w:lang w:eastAsia="pl-PL"/>
        </w:rPr>
        <w:t>w sposób zapewniający prawidłowe funkcjonowanie całego systemu nawierzchni.</w:t>
      </w:r>
    </w:p>
    <w:p w:rsidR="00861DFA" w:rsidRPr="00861DFA" w:rsidRDefault="00861DFA" w:rsidP="00C35401">
      <w:pPr>
        <w:spacing w:after="0" w:line="276" w:lineRule="auto"/>
        <w:rPr>
          <w:sz w:val="24"/>
          <w:szCs w:val="24"/>
        </w:rPr>
      </w:pPr>
    </w:p>
    <w:p w:rsidR="00A03F37" w:rsidRDefault="00861DFA" w:rsidP="00C35401">
      <w:pPr>
        <w:spacing w:after="0" w:line="276" w:lineRule="auto"/>
        <w:rPr>
          <w:sz w:val="24"/>
          <w:szCs w:val="24"/>
        </w:rPr>
      </w:pPr>
      <w:r w:rsidRPr="00861DFA">
        <w:rPr>
          <w:sz w:val="24"/>
          <w:szCs w:val="24"/>
        </w:rPr>
        <w:t xml:space="preserve">Zamawiający podtrzymuje </w:t>
      </w:r>
      <w:r w:rsidRPr="00861DFA">
        <w:rPr>
          <w:sz w:val="24"/>
          <w:szCs w:val="24"/>
        </w:rPr>
        <w:t xml:space="preserve">w </w:t>
      </w:r>
      <w:r w:rsidRPr="00861DFA">
        <w:rPr>
          <w:sz w:val="24"/>
          <w:szCs w:val="24"/>
        </w:rPr>
        <w:t>tym zakresie zapisy SWZ</w:t>
      </w:r>
      <w:r w:rsidRPr="00861DFA">
        <w:rPr>
          <w:sz w:val="24"/>
          <w:szCs w:val="24"/>
        </w:rPr>
        <w:t>.</w:t>
      </w:r>
    </w:p>
    <w:p w:rsidR="00861DFA" w:rsidRDefault="00861DFA" w:rsidP="00C35401">
      <w:pPr>
        <w:spacing w:after="0" w:line="276" w:lineRule="auto"/>
        <w:rPr>
          <w:sz w:val="24"/>
          <w:szCs w:val="24"/>
        </w:rPr>
      </w:pPr>
    </w:p>
    <w:p w:rsidR="00861DFA" w:rsidRPr="00861DFA" w:rsidRDefault="00861DFA" w:rsidP="00C35401">
      <w:pPr>
        <w:spacing w:after="0" w:line="276" w:lineRule="auto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61DFA">
        <w:rPr>
          <w:b/>
          <w:sz w:val="24"/>
          <w:szCs w:val="24"/>
        </w:rPr>
        <w:t>Wójt Gminy Jordanów Śląski</w:t>
      </w:r>
    </w:p>
    <w:p w:rsidR="00861DFA" w:rsidRPr="00861DFA" w:rsidRDefault="00861DFA" w:rsidP="00C35401">
      <w:pPr>
        <w:spacing w:after="0" w:line="276" w:lineRule="auto"/>
        <w:rPr>
          <w:b/>
          <w:sz w:val="24"/>
          <w:szCs w:val="24"/>
        </w:rPr>
      </w:pP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  <w:t>Paweł Filipczak</w:t>
      </w:r>
    </w:p>
    <w:sectPr w:rsidR="00861DFA" w:rsidRPr="00861D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706CA"/>
    <w:multiLevelType w:val="multilevel"/>
    <w:tmpl w:val="55702866"/>
    <w:styleLink w:val="WWNum2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B1FB2"/>
    <w:multiLevelType w:val="multilevel"/>
    <w:tmpl w:val="3AAA02A2"/>
    <w:styleLink w:val="WWNum46"/>
    <w:lvl w:ilvl="0">
      <w:start w:val="1"/>
      <w:numFmt w:val="lowerLetter"/>
      <w:lvlText w:val="%1)"/>
      <w:lvlJc w:val="left"/>
      <w:pPr>
        <w:ind w:left="770" w:hanging="360"/>
      </w:p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1BFA077A"/>
    <w:multiLevelType w:val="hybridMultilevel"/>
    <w:tmpl w:val="E712463C"/>
    <w:lvl w:ilvl="0" w:tplc="FF96AA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02BA2"/>
    <w:multiLevelType w:val="hybridMultilevel"/>
    <w:tmpl w:val="F8EE8210"/>
    <w:lvl w:ilvl="0" w:tplc="3940A7A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521DC"/>
    <w:multiLevelType w:val="multilevel"/>
    <w:tmpl w:val="3ECEEE28"/>
    <w:styleLink w:val="WWNum4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D2396"/>
    <w:multiLevelType w:val="multilevel"/>
    <w:tmpl w:val="E6EC84B8"/>
    <w:styleLink w:val="WWNum43"/>
    <w:lvl w:ilvl="0">
      <w:start w:val="1"/>
      <w:numFmt w:val="decimal"/>
      <w:lvlText w:val="%1)"/>
      <w:lvlJc w:val="left"/>
      <w:pPr>
        <w:ind w:left="2345" w:hanging="360"/>
      </w:pPr>
    </w:lvl>
    <w:lvl w:ilvl="1">
      <w:start w:val="1"/>
      <w:numFmt w:val="lowerLetter"/>
      <w:lvlText w:val="%2."/>
      <w:lvlJc w:val="left"/>
      <w:pPr>
        <w:ind w:left="3065" w:hanging="360"/>
      </w:pPr>
    </w:lvl>
    <w:lvl w:ilvl="2">
      <w:start w:val="1"/>
      <w:numFmt w:val="lowerRoman"/>
      <w:lvlText w:val="%3."/>
      <w:lvlJc w:val="right"/>
      <w:pPr>
        <w:ind w:left="3785" w:hanging="180"/>
      </w:pPr>
    </w:lvl>
    <w:lvl w:ilvl="3">
      <w:start w:val="1"/>
      <w:numFmt w:val="decimal"/>
      <w:lvlText w:val="%4."/>
      <w:lvlJc w:val="left"/>
      <w:pPr>
        <w:ind w:left="4505" w:hanging="360"/>
      </w:pPr>
    </w:lvl>
    <w:lvl w:ilvl="4">
      <w:start w:val="1"/>
      <w:numFmt w:val="lowerLetter"/>
      <w:lvlText w:val="%5."/>
      <w:lvlJc w:val="left"/>
      <w:pPr>
        <w:ind w:left="5225" w:hanging="360"/>
      </w:pPr>
    </w:lvl>
    <w:lvl w:ilvl="5">
      <w:start w:val="1"/>
      <w:numFmt w:val="lowerRoman"/>
      <w:lvlText w:val="%6."/>
      <w:lvlJc w:val="right"/>
      <w:pPr>
        <w:ind w:left="5945" w:hanging="180"/>
      </w:pPr>
    </w:lvl>
    <w:lvl w:ilvl="6">
      <w:start w:val="1"/>
      <w:numFmt w:val="decimal"/>
      <w:lvlText w:val="%7."/>
      <w:lvlJc w:val="left"/>
      <w:pPr>
        <w:ind w:left="6665" w:hanging="360"/>
      </w:pPr>
    </w:lvl>
    <w:lvl w:ilvl="7">
      <w:start w:val="1"/>
      <w:numFmt w:val="lowerLetter"/>
      <w:lvlText w:val="%8."/>
      <w:lvlJc w:val="left"/>
      <w:pPr>
        <w:ind w:left="7385" w:hanging="360"/>
      </w:pPr>
    </w:lvl>
    <w:lvl w:ilvl="8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20F46D6A"/>
    <w:multiLevelType w:val="multilevel"/>
    <w:tmpl w:val="70A865AC"/>
    <w:styleLink w:val="WWNum5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A707B8"/>
    <w:multiLevelType w:val="multilevel"/>
    <w:tmpl w:val="8862921E"/>
    <w:styleLink w:val="WWNum4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E4033"/>
    <w:multiLevelType w:val="multilevel"/>
    <w:tmpl w:val="5162B34E"/>
    <w:styleLink w:val="WWNum42"/>
    <w:lvl w:ilvl="0">
      <w:start w:val="1"/>
      <w:numFmt w:val="decimal"/>
      <w:lvlText w:val="%1."/>
      <w:lvlJc w:val="center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87A2E"/>
    <w:multiLevelType w:val="hybridMultilevel"/>
    <w:tmpl w:val="0B200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570E7"/>
    <w:multiLevelType w:val="hybridMultilevel"/>
    <w:tmpl w:val="5ED2FAD8"/>
    <w:lvl w:ilvl="0" w:tplc="C2E8B03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6201A"/>
    <w:multiLevelType w:val="hybridMultilevel"/>
    <w:tmpl w:val="7D92E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32954"/>
    <w:multiLevelType w:val="hybridMultilevel"/>
    <w:tmpl w:val="4050B0A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60014D70"/>
    <w:multiLevelType w:val="multilevel"/>
    <w:tmpl w:val="338AB9D8"/>
    <w:styleLink w:val="WWNum22"/>
    <w:lvl w:ilvl="0">
      <w:start w:val="1"/>
      <w:numFmt w:val="upperRoman"/>
      <w:lvlText w:val="%1."/>
      <w:lvlJc w:val="left"/>
      <w:pPr>
        <w:ind w:left="720" w:hanging="641"/>
      </w:pPr>
    </w:lvl>
    <w:lvl w:ilvl="1">
      <w:start w:val="1"/>
      <w:numFmt w:val="decimal"/>
      <w:lvlText w:val="%2."/>
      <w:lvlJc w:val="left"/>
      <w:pPr>
        <w:ind w:left="360" w:hanging="360"/>
      </w:pPr>
      <w:rPr>
        <w:i w:val="0"/>
        <w:strike w:val="0"/>
        <w:dstrike w:val="0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b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65554276"/>
    <w:multiLevelType w:val="multilevel"/>
    <w:tmpl w:val="D8F4C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BD693B"/>
    <w:multiLevelType w:val="hybridMultilevel"/>
    <w:tmpl w:val="9494619C"/>
    <w:lvl w:ilvl="0" w:tplc="84F676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B8651F4"/>
    <w:multiLevelType w:val="multilevel"/>
    <w:tmpl w:val="A1EA0B52"/>
    <w:styleLink w:val="WWNum5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FCE008E"/>
    <w:multiLevelType w:val="multilevel"/>
    <w:tmpl w:val="E14A5626"/>
    <w:styleLink w:val="WWNum6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09C638A"/>
    <w:multiLevelType w:val="hybridMultilevel"/>
    <w:tmpl w:val="B0A06D2A"/>
    <w:lvl w:ilvl="0" w:tplc="4E14E92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E575D"/>
    <w:multiLevelType w:val="hybridMultilevel"/>
    <w:tmpl w:val="DCA2B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F4495B"/>
    <w:multiLevelType w:val="multilevel"/>
    <w:tmpl w:val="CBCCF4D6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8"/>
  </w:num>
  <w:num w:numId="5">
    <w:abstractNumId w:val="5"/>
  </w:num>
  <w:num w:numId="6">
    <w:abstractNumId w:val="4"/>
  </w:num>
  <w:num w:numId="7">
    <w:abstractNumId w:val="1"/>
  </w:num>
  <w:num w:numId="8">
    <w:abstractNumId w:val="7"/>
  </w:num>
  <w:num w:numId="9">
    <w:abstractNumId w:val="5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12"/>
  </w:num>
  <w:num w:numId="14">
    <w:abstractNumId w:val="20"/>
  </w:num>
  <w:num w:numId="15">
    <w:abstractNumId w:val="13"/>
  </w:num>
  <w:num w:numId="16">
    <w:abstractNumId w:val="0"/>
  </w:num>
  <w:num w:numId="17">
    <w:abstractNumId w:val="16"/>
  </w:num>
  <w:num w:numId="18">
    <w:abstractNumId w:val="16"/>
    <w:lvlOverride w:ilvl="0">
      <w:startOverride w:val="1"/>
    </w:lvlOverride>
  </w:num>
  <w:num w:numId="19">
    <w:abstractNumId w:val="14"/>
  </w:num>
  <w:num w:numId="20">
    <w:abstractNumId w:val="17"/>
  </w:num>
  <w:num w:numId="21">
    <w:abstractNumId w:val="18"/>
  </w:num>
  <w:num w:numId="22">
    <w:abstractNumId w:val="19"/>
  </w:num>
  <w:num w:numId="23">
    <w:abstractNumId w:val="6"/>
  </w:num>
  <w:num w:numId="24">
    <w:abstractNumId w:val="8"/>
    <w:lvlOverride w:ilvl="0">
      <w:startOverride w:val="1"/>
    </w:lvlOverride>
  </w:num>
  <w:num w:numId="25">
    <w:abstractNumId w:val="3"/>
  </w:num>
  <w:num w:numId="26">
    <w:abstractNumId w:val="10"/>
  </w:num>
  <w:num w:numId="27">
    <w:abstractNumId w:val="9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8C"/>
    <w:rsid w:val="00025620"/>
    <w:rsid w:val="000B7F7B"/>
    <w:rsid w:val="000F667F"/>
    <w:rsid w:val="001364A0"/>
    <w:rsid w:val="001754D5"/>
    <w:rsid w:val="00185A62"/>
    <w:rsid w:val="001D0B3B"/>
    <w:rsid w:val="00203F8C"/>
    <w:rsid w:val="00250916"/>
    <w:rsid w:val="00315BCA"/>
    <w:rsid w:val="00317810"/>
    <w:rsid w:val="00427E13"/>
    <w:rsid w:val="0058247F"/>
    <w:rsid w:val="00606725"/>
    <w:rsid w:val="006456D1"/>
    <w:rsid w:val="00740741"/>
    <w:rsid w:val="00786E6F"/>
    <w:rsid w:val="007B7CFD"/>
    <w:rsid w:val="00861DFA"/>
    <w:rsid w:val="00872879"/>
    <w:rsid w:val="00875815"/>
    <w:rsid w:val="008A500B"/>
    <w:rsid w:val="008F0150"/>
    <w:rsid w:val="009265EC"/>
    <w:rsid w:val="00966ADB"/>
    <w:rsid w:val="009A0307"/>
    <w:rsid w:val="009A1CBC"/>
    <w:rsid w:val="009A3601"/>
    <w:rsid w:val="009D1951"/>
    <w:rsid w:val="009F022F"/>
    <w:rsid w:val="00A03F37"/>
    <w:rsid w:val="00AE4431"/>
    <w:rsid w:val="00AF030B"/>
    <w:rsid w:val="00B71C17"/>
    <w:rsid w:val="00C35401"/>
    <w:rsid w:val="00C4194E"/>
    <w:rsid w:val="00CB3596"/>
    <w:rsid w:val="00D72DD0"/>
    <w:rsid w:val="00D935A3"/>
    <w:rsid w:val="00F6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F773"/>
  <w15:chartTrackingRefBased/>
  <w15:docId w15:val="{AA59C77B-BCFD-4AA0-B2F0-C95410ED3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3F8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75815"/>
    <w:rPr>
      <w:color w:val="0563C1" w:themeColor="hyperlink"/>
      <w:u w:val="single"/>
    </w:rPr>
  </w:style>
  <w:style w:type="paragraph" w:customStyle="1" w:styleId="default">
    <w:name w:val="default"/>
    <w:basedOn w:val="Normalny"/>
    <w:rsid w:val="00875815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72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72879"/>
    <w:rPr>
      <w:b/>
      <w:bCs/>
    </w:rPr>
  </w:style>
  <w:style w:type="paragraph" w:customStyle="1" w:styleId="Standard">
    <w:name w:val="Standard"/>
    <w:rsid w:val="0058247F"/>
    <w:pPr>
      <w:suppressAutoHyphens/>
      <w:autoSpaceDN w:val="0"/>
      <w:spacing w:after="200" w:line="276" w:lineRule="auto"/>
      <w:textAlignment w:val="baseline"/>
    </w:pPr>
    <w:rPr>
      <w:rFonts w:ascii="Calibri" w:eastAsia="F" w:hAnsi="Calibri" w:cs="F"/>
      <w:lang w:eastAsia="pl-PL"/>
    </w:rPr>
  </w:style>
  <w:style w:type="character" w:customStyle="1" w:styleId="Internetlink">
    <w:name w:val="Internet link"/>
    <w:basedOn w:val="Domylnaczcionkaakapitu"/>
    <w:rsid w:val="0058247F"/>
    <w:rPr>
      <w:color w:val="0000FF"/>
      <w:u w:val="single"/>
    </w:rPr>
  </w:style>
  <w:style w:type="numbering" w:customStyle="1" w:styleId="WWNum42">
    <w:name w:val="WWNum42"/>
    <w:basedOn w:val="Bezlisty"/>
    <w:rsid w:val="0058247F"/>
    <w:pPr>
      <w:numPr>
        <w:numId w:val="4"/>
      </w:numPr>
    </w:pPr>
  </w:style>
  <w:style w:type="numbering" w:customStyle="1" w:styleId="WWNum43">
    <w:name w:val="WWNum43"/>
    <w:basedOn w:val="Bezlisty"/>
    <w:rsid w:val="0058247F"/>
    <w:pPr>
      <w:numPr>
        <w:numId w:val="5"/>
      </w:numPr>
    </w:pPr>
  </w:style>
  <w:style w:type="numbering" w:customStyle="1" w:styleId="WWNum45">
    <w:name w:val="WWNum45"/>
    <w:basedOn w:val="Bezlisty"/>
    <w:rsid w:val="0058247F"/>
    <w:pPr>
      <w:numPr>
        <w:numId w:val="6"/>
      </w:numPr>
    </w:pPr>
  </w:style>
  <w:style w:type="numbering" w:customStyle="1" w:styleId="WWNum46">
    <w:name w:val="WWNum46"/>
    <w:basedOn w:val="Bezlisty"/>
    <w:rsid w:val="0058247F"/>
    <w:pPr>
      <w:numPr>
        <w:numId w:val="7"/>
      </w:numPr>
    </w:pPr>
  </w:style>
  <w:style w:type="numbering" w:customStyle="1" w:styleId="WWNum47">
    <w:name w:val="WWNum47"/>
    <w:basedOn w:val="Bezlisty"/>
    <w:rsid w:val="0058247F"/>
    <w:pPr>
      <w:numPr>
        <w:numId w:val="8"/>
      </w:numPr>
    </w:pPr>
  </w:style>
  <w:style w:type="paragraph" w:customStyle="1" w:styleId="StandardWW">
    <w:name w:val="Standard (WW)"/>
    <w:rsid w:val="00185A62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eastAsia="zh-CN"/>
    </w:rPr>
  </w:style>
  <w:style w:type="numbering" w:customStyle="1" w:styleId="WWNum3">
    <w:name w:val="WWNum3"/>
    <w:basedOn w:val="Bezlisty"/>
    <w:rsid w:val="00185A62"/>
    <w:pPr>
      <w:numPr>
        <w:numId w:val="14"/>
      </w:numPr>
    </w:pPr>
  </w:style>
  <w:style w:type="numbering" w:customStyle="1" w:styleId="WWNum22">
    <w:name w:val="WWNum22"/>
    <w:basedOn w:val="Bezlisty"/>
    <w:rsid w:val="00185A62"/>
    <w:pPr>
      <w:numPr>
        <w:numId w:val="15"/>
      </w:numPr>
    </w:pPr>
  </w:style>
  <w:style w:type="numbering" w:customStyle="1" w:styleId="WWNum23">
    <w:name w:val="WWNum23"/>
    <w:basedOn w:val="Bezlisty"/>
    <w:rsid w:val="00185A62"/>
    <w:pPr>
      <w:numPr>
        <w:numId w:val="16"/>
      </w:numPr>
    </w:pPr>
  </w:style>
  <w:style w:type="numbering" w:customStyle="1" w:styleId="WWNum52">
    <w:name w:val="WWNum52"/>
    <w:basedOn w:val="Bezlisty"/>
    <w:rsid w:val="00185A62"/>
    <w:pPr>
      <w:numPr>
        <w:numId w:val="17"/>
      </w:numPr>
    </w:pPr>
  </w:style>
  <w:style w:type="numbering" w:customStyle="1" w:styleId="WWNum6">
    <w:name w:val="WWNum6"/>
    <w:basedOn w:val="Bezlisty"/>
    <w:rsid w:val="00427E13"/>
    <w:pPr>
      <w:numPr>
        <w:numId w:val="20"/>
      </w:numPr>
    </w:pPr>
  </w:style>
  <w:style w:type="numbering" w:customStyle="1" w:styleId="WWNum5">
    <w:name w:val="WWNum5"/>
    <w:basedOn w:val="Bezlisty"/>
    <w:rsid w:val="00427E13"/>
    <w:pPr>
      <w:numPr>
        <w:numId w:val="2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5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5B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0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0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Mazur</dc:creator>
  <cp:keywords/>
  <dc:description/>
  <cp:lastModifiedBy>Marta Mazur</cp:lastModifiedBy>
  <cp:revision>2</cp:revision>
  <cp:lastPrinted>2026-01-09T12:45:00Z</cp:lastPrinted>
  <dcterms:created xsi:type="dcterms:W3CDTF">2026-04-01T10:05:00Z</dcterms:created>
  <dcterms:modified xsi:type="dcterms:W3CDTF">2026-04-01T10:05:00Z</dcterms:modified>
</cp:coreProperties>
</file>